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2-330-2602/26</w:t>
      </w:r>
    </w:p>
    <w:p>
      <w:pPr>
        <w:keepNext/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УИД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86MS0057-01-2026-000520-04</w:t>
      </w:r>
    </w:p>
    <w:p>
      <w:pPr>
        <w:keepNext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10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округа-Югры Бордунов М.Б.,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судебного заседания Куликовой О.П.,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>
        <w:rPr>
          <w:rFonts w:ascii="Times New Roman" w:eastAsia="Times New Roman" w:hAnsi="Times New Roman" w:cs="Times New Roman"/>
          <w:sz w:val="26"/>
          <w:szCs w:val="26"/>
        </w:rPr>
        <w:t>открытом судебном заседании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индивидуального предпринимателя </w:t>
      </w:r>
      <w:r>
        <w:rPr>
          <w:rFonts w:ascii="Times New Roman" w:eastAsia="Times New Roman" w:hAnsi="Times New Roman" w:cs="Times New Roman"/>
          <w:sz w:val="26"/>
          <w:szCs w:val="26"/>
        </w:rPr>
        <w:t>Верейкина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Романа Сергеевича к Ищенко Василию Викторовичу о взыскании процентов за пользование чужими денежными средствами </w:t>
      </w:r>
      <w:r>
        <w:rPr>
          <w:rFonts w:ascii="Times New Roman" w:eastAsia="Times New Roman" w:hAnsi="Times New Roman" w:cs="Times New Roman"/>
          <w:sz w:val="26"/>
          <w:szCs w:val="26"/>
        </w:rPr>
        <w:t>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167, 199, 233, 235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Гражданского процессуального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одекса Российской Федерации, мировой судья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Исковое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6"/>
          <w:szCs w:val="26"/>
        </w:rPr>
        <w:t>Верейкина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Романа Сергеевича к Ищенко Василию Викторовичу о взыскании процентов за пользование чужими денежными средствами </w:t>
      </w:r>
      <w:r>
        <w:rPr>
          <w:rFonts w:ascii="Times New Roman" w:eastAsia="Times New Roman" w:hAnsi="Times New Roman" w:cs="Times New Roman"/>
          <w:sz w:val="26"/>
          <w:szCs w:val="26"/>
        </w:rPr>
        <w:t>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удовлетворить.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Ищенко Василия Викторовича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4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индивидуального предпринимателя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Верейкина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Романа Сергеевича, ИНН </w:t>
      </w:r>
      <w:r>
        <w:rPr>
          <w:rStyle w:val="cat-UserDefinedgrp-21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проценты за пользование чужими денежными средствами за период с 13.07.2020 по 27.05.2025 в размере 20 035 рублей 25 копеек, </w:t>
      </w:r>
      <w:r>
        <w:rPr>
          <w:rFonts w:ascii="Times New Roman" w:eastAsia="Times New Roman" w:hAnsi="Times New Roman" w:cs="Times New Roman"/>
          <w:sz w:val="26"/>
          <w:szCs w:val="26"/>
        </w:rPr>
        <w:t>а также судебные расходы по оплате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венной пошлины в размере 4 000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>, по оплате услуг представителя в сумме 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рублей; а всего взыскать 29 035 (двадцать девять </w:t>
      </w:r>
      <w:r>
        <w:rPr>
          <w:rFonts w:ascii="Times New Roman" w:eastAsia="Times New Roman" w:hAnsi="Times New Roman" w:cs="Times New Roman"/>
          <w:sz w:val="26"/>
          <w:szCs w:val="26"/>
        </w:rPr>
        <w:t>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тридцать пять) рублей 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М.Б. Бордунов 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«______» _______________________ 20______ года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2-330-2602/26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__________ О.П. Куликова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4rplc-13">
    <w:name w:val="cat-PassportData grp-14 rplc-13"/>
    <w:basedOn w:val="DefaultParagraphFont"/>
  </w:style>
  <w:style w:type="character" w:customStyle="1" w:styleId="cat-UserDefinedgrp-21rplc-17">
    <w:name w:val="cat-UserDefined grp-21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